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04" w:rsidRDefault="00267304" w:rsidP="00E86491">
      <w:pPr>
        <w:jc w:val="right"/>
      </w:pPr>
    </w:p>
    <w:p w:rsidR="00E86491" w:rsidRDefault="00E86491" w:rsidP="00E86491">
      <w:pPr>
        <w:jc w:val="right"/>
      </w:pPr>
      <w:r>
        <w:t>Приложение №</w:t>
      </w:r>
      <w:r w:rsidR="00C55362">
        <w:t xml:space="preserve"> </w:t>
      </w:r>
      <w:r w:rsidR="00D42610">
        <w:t>9</w:t>
      </w:r>
    </w:p>
    <w:p w:rsidR="00E86491" w:rsidRDefault="00E86491" w:rsidP="00E86491">
      <w:pPr>
        <w:jc w:val="right"/>
        <w:rPr>
          <w:lang w:val="en-US"/>
        </w:rPr>
      </w:pPr>
      <w:r>
        <w:t>к Приказу ОАО "МРСК Юга"</w:t>
      </w:r>
    </w:p>
    <w:p w:rsidR="00845F57" w:rsidRPr="00845F57" w:rsidRDefault="00F05E90" w:rsidP="00E86491">
      <w:pPr>
        <w:jc w:val="right"/>
      </w:pPr>
      <w:r>
        <w:t>от _______________</w:t>
      </w:r>
      <w:r w:rsidR="00845F57">
        <w:t>.№</w:t>
      </w:r>
      <w:r>
        <w:t>______</w:t>
      </w:r>
    </w:p>
    <w:p w:rsidR="007B1766" w:rsidRDefault="007B1766"/>
    <w:p w:rsidR="000C4EAE" w:rsidRPr="00B16016" w:rsidRDefault="003A5771" w:rsidP="003A5771">
      <w:pPr>
        <w:shd w:val="clear" w:color="auto" w:fill="FFFFFF"/>
        <w:spacing w:before="280"/>
        <w:ind w:left="4"/>
        <w:jc w:val="center"/>
        <w:rPr>
          <w:b/>
          <w:bCs/>
          <w:color w:val="202020"/>
          <w:spacing w:val="2"/>
          <w:sz w:val="28"/>
          <w:szCs w:val="28"/>
        </w:rPr>
      </w:pPr>
      <w:r w:rsidRPr="00B16016">
        <w:rPr>
          <w:b/>
          <w:bCs/>
          <w:color w:val="202020"/>
          <w:spacing w:val="2"/>
          <w:sz w:val="28"/>
          <w:szCs w:val="28"/>
        </w:rPr>
        <w:t>О</w:t>
      </w:r>
      <w:r w:rsidR="00194685" w:rsidRPr="00B16016">
        <w:rPr>
          <w:b/>
          <w:bCs/>
          <w:color w:val="202020"/>
          <w:spacing w:val="2"/>
          <w:sz w:val="28"/>
          <w:szCs w:val="28"/>
        </w:rPr>
        <w:t>собенност</w:t>
      </w:r>
      <w:r w:rsidRPr="00B16016">
        <w:rPr>
          <w:b/>
          <w:bCs/>
          <w:color w:val="202020"/>
          <w:spacing w:val="2"/>
          <w:sz w:val="28"/>
          <w:szCs w:val="28"/>
        </w:rPr>
        <w:t>и</w:t>
      </w:r>
      <w:r w:rsidR="00194685" w:rsidRPr="00B16016">
        <w:rPr>
          <w:b/>
          <w:bCs/>
          <w:color w:val="202020"/>
          <w:spacing w:val="2"/>
          <w:sz w:val="28"/>
          <w:szCs w:val="28"/>
        </w:rPr>
        <w:t xml:space="preserve"> учетной политики</w:t>
      </w:r>
      <w:r w:rsidRPr="00B16016">
        <w:rPr>
          <w:b/>
          <w:bCs/>
          <w:color w:val="202020"/>
          <w:spacing w:val="2"/>
          <w:sz w:val="28"/>
          <w:szCs w:val="28"/>
        </w:rPr>
        <w:t xml:space="preserve"> </w:t>
      </w:r>
      <w:r w:rsidR="00194685" w:rsidRPr="00B16016">
        <w:rPr>
          <w:b/>
          <w:bCs/>
          <w:color w:val="202020"/>
          <w:spacing w:val="2"/>
          <w:sz w:val="28"/>
          <w:szCs w:val="28"/>
        </w:rPr>
        <w:t xml:space="preserve">филиала ОАО «МРСК Юга» </w:t>
      </w:r>
      <w:r w:rsidR="00194685" w:rsidRPr="00B16016">
        <w:rPr>
          <w:color w:val="202020"/>
          <w:spacing w:val="2"/>
          <w:sz w:val="28"/>
          <w:szCs w:val="28"/>
        </w:rPr>
        <w:t xml:space="preserve">- </w:t>
      </w:r>
      <w:r w:rsidR="00194685" w:rsidRPr="00B16016">
        <w:rPr>
          <w:b/>
          <w:bCs/>
          <w:color w:val="202020"/>
          <w:spacing w:val="2"/>
          <w:sz w:val="28"/>
          <w:szCs w:val="28"/>
        </w:rPr>
        <w:t>«</w:t>
      </w:r>
      <w:r w:rsidR="009111B6">
        <w:rPr>
          <w:b/>
          <w:bCs/>
          <w:color w:val="202020"/>
          <w:spacing w:val="2"/>
          <w:sz w:val="28"/>
          <w:szCs w:val="28"/>
        </w:rPr>
        <w:t>Волгоград</w:t>
      </w:r>
      <w:r w:rsidR="00194685" w:rsidRPr="00B16016">
        <w:rPr>
          <w:b/>
          <w:bCs/>
          <w:color w:val="202020"/>
          <w:spacing w:val="2"/>
          <w:sz w:val="28"/>
          <w:szCs w:val="28"/>
        </w:rPr>
        <w:t>энерго</w:t>
      </w:r>
      <w:r w:rsidR="00B16016" w:rsidRPr="00B16016">
        <w:rPr>
          <w:b/>
          <w:bCs/>
          <w:color w:val="202020"/>
          <w:spacing w:val="2"/>
          <w:sz w:val="28"/>
          <w:szCs w:val="28"/>
        </w:rPr>
        <w:t>.</w:t>
      </w:r>
    </w:p>
    <w:p w:rsidR="00B16016" w:rsidRDefault="00B16016" w:rsidP="003A5771">
      <w:pPr>
        <w:shd w:val="clear" w:color="auto" w:fill="FFFFFF"/>
        <w:spacing w:before="280"/>
        <w:ind w:left="4"/>
        <w:jc w:val="center"/>
        <w:rPr>
          <w:b/>
          <w:bCs/>
          <w:color w:val="202020"/>
          <w:spacing w:val="2"/>
        </w:rPr>
      </w:pPr>
    </w:p>
    <w:p w:rsidR="0035452E" w:rsidRDefault="003A5771" w:rsidP="00CA07F5">
      <w:pPr>
        <w:pStyle w:val="1"/>
        <w:keepNext w:val="0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22F">
        <w:rPr>
          <w:rFonts w:ascii="Times New Roman" w:hAnsi="Times New Roman" w:cs="Times New Roman"/>
          <w:b w:val="0"/>
          <w:sz w:val="28"/>
          <w:szCs w:val="28"/>
        </w:rPr>
        <w:t xml:space="preserve">Исходя из законодательства субъекта </w:t>
      </w:r>
      <w:proofErr w:type="gramStart"/>
      <w:r w:rsidRPr="000A722F">
        <w:rPr>
          <w:rFonts w:ascii="Times New Roman" w:hAnsi="Times New Roman" w:cs="Times New Roman"/>
          <w:b w:val="0"/>
          <w:sz w:val="28"/>
          <w:szCs w:val="28"/>
        </w:rPr>
        <w:t>РФ</w:t>
      </w:r>
      <w:proofErr w:type="gramEnd"/>
      <w:r w:rsidRPr="000A722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которого расположен филиал ОАО «МРСК Юга» - «</w:t>
      </w:r>
      <w:r w:rsidR="009111B6">
        <w:rPr>
          <w:rFonts w:ascii="Times New Roman" w:hAnsi="Times New Roman" w:cs="Times New Roman"/>
          <w:b w:val="0"/>
          <w:sz w:val="28"/>
          <w:szCs w:val="28"/>
        </w:rPr>
        <w:t>Волгоград</w:t>
      </w:r>
      <w:r w:rsidRPr="000A722F">
        <w:rPr>
          <w:rFonts w:ascii="Times New Roman" w:hAnsi="Times New Roman" w:cs="Times New Roman"/>
          <w:b w:val="0"/>
          <w:sz w:val="28"/>
          <w:szCs w:val="28"/>
        </w:rPr>
        <w:t xml:space="preserve">энерго», специфики </w:t>
      </w:r>
      <w:r w:rsidR="000641F7" w:rsidRPr="000A722F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Pr="000A722F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и используемого программного обеспечения до момента внедрения единого программного обеспечения, </w:t>
      </w:r>
      <w:r w:rsidR="00F57965" w:rsidRPr="000A722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п.2.3.4 и 2.3.5 Положения об учетной политике Общества, </w:t>
      </w:r>
      <w:r w:rsidR="000641F7" w:rsidRPr="000A722F">
        <w:rPr>
          <w:rFonts w:ascii="Times New Roman" w:hAnsi="Times New Roman" w:cs="Times New Roman"/>
          <w:b w:val="0"/>
          <w:sz w:val="28"/>
          <w:szCs w:val="28"/>
        </w:rPr>
        <w:t xml:space="preserve">существуют следующие допущения при </w:t>
      </w:r>
      <w:r w:rsidR="0035452E" w:rsidRPr="000A722F">
        <w:rPr>
          <w:rFonts w:ascii="Times New Roman" w:hAnsi="Times New Roman" w:cs="Times New Roman"/>
          <w:b w:val="0"/>
          <w:sz w:val="28"/>
          <w:szCs w:val="28"/>
        </w:rPr>
        <w:t>ведении бухгалтерского учета филиалом:</w:t>
      </w:r>
    </w:p>
    <w:p w:rsidR="00B16016" w:rsidRPr="00CA07F5" w:rsidRDefault="003A5771" w:rsidP="00CA07F5">
      <w:pPr>
        <w:pStyle w:val="2"/>
        <w:keepNext w:val="0"/>
        <w:numPr>
          <w:ilvl w:val="1"/>
          <w:numId w:val="2"/>
        </w:numPr>
        <w:jc w:val="both"/>
        <w:rPr>
          <w:sz w:val="28"/>
          <w:szCs w:val="28"/>
        </w:rPr>
      </w:pPr>
      <w:r w:rsidRPr="00CA07F5">
        <w:rPr>
          <w:sz w:val="28"/>
          <w:szCs w:val="28"/>
        </w:rPr>
        <w:t xml:space="preserve">для отражения хозяйственных операций, </w:t>
      </w:r>
      <w:r w:rsidR="00B16016" w:rsidRPr="00CA07F5">
        <w:rPr>
          <w:sz w:val="28"/>
          <w:szCs w:val="28"/>
        </w:rPr>
        <w:t xml:space="preserve">в филиале </w:t>
      </w:r>
      <w:r w:rsidRPr="00CA07F5">
        <w:rPr>
          <w:sz w:val="28"/>
          <w:szCs w:val="28"/>
        </w:rPr>
        <w:t>использ</w:t>
      </w:r>
      <w:r w:rsidR="00B16016" w:rsidRPr="00CA07F5">
        <w:rPr>
          <w:sz w:val="28"/>
          <w:szCs w:val="28"/>
        </w:rPr>
        <w:t>уется</w:t>
      </w:r>
      <w:r w:rsidR="00CA07F5" w:rsidRPr="00CA07F5">
        <w:rPr>
          <w:sz w:val="28"/>
          <w:szCs w:val="28"/>
        </w:rPr>
        <w:t xml:space="preserve"> программный</w:t>
      </w:r>
      <w:r w:rsidR="00CA07F5">
        <w:rPr>
          <w:sz w:val="28"/>
          <w:szCs w:val="28"/>
        </w:rPr>
        <w:t xml:space="preserve"> </w:t>
      </w:r>
      <w:r w:rsidRPr="00CA07F5">
        <w:rPr>
          <w:sz w:val="28"/>
          <w:szCs w:val="28"/>
        </w:rPr>
        <w:t>комплекс «</w:t>
      </w:r>
      <w:r w:rsidR="009111B6">
        <w:rPr>
          <w:sz w:val="28"/>
          <w:szCs w:val="28"/>
        </w:rPr>
        <w:t>Волгоград</w:t>
      </w:r>
      <w:r w:rsidRPr="00CA07F5">
        <w:rPr>
          <w:sz w:val="28"/>
          <w:szCs w:val="28"/>
        </w:rPr>
        <w:t xml:space="preserve">энерго» на </w:t>
      </w:r>
      <w:r w:rsidR="0035452E" w:rsidRPr="00CA07F5">
        <w:rPr>
          <w:sz w:val="28"/>
          <w:szCs w:val="28"/>
        </w:rPr>
        <w:t>базе «1С</w:t>
      </w:r>
      <w:proofErr w:type="gramStart"/>
      <w:r w:rsidR="0035452E" w:rsidRPr="00CA07F5">
        <w:rPr>
          <w:sz w:val="28"/>
          <w:szCs w:val="28"/>
        </w:rPr>
        <w:t>:П</w:t>
      </w:r>
      <w:proofErr w:type="gramEnd"/>
      <w:r w:rsidR="0035452E" w:rsidRPr="00CA07F5">
        <w:rPr>
          <w:sz w:val="28"/>
          <w:szCs w:val="28"/>
        </w:rPr>
        <w:t>редприятие 7.7»;</w:t>
      </w:r>
    </w:p>
    <w:p w:rsidR="003A5771" w:rsidRPr="00CA07F5" w:rsidRDefault="00CA07F5" w:rsidP="00CA07F5">
      <w:pPr>
        <w:pStyle w:val="2"/>
        <w:keepNext w:val="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5771" w:rsidRPr="00CA07F5">
        <w:rPr>
          <w:sz w:val="28"/>
          <w:szCs w:val="28"/>
        </w:rPr>
        <w:t>абочий план счетов</w:t>
      </w:r>
      <w:r w:rsidR="00C8048E">
        <w:rPr>
          <w:sz w:val="28"/>
          <w:szCs w:val="28"/>
        </w:rPr>
        <w:t>,</w:t>
      </w:r>
      <w:r w:rsidR="003A5771" w:rsidRPr="00CA07F5">
        <w:rPr>
          <w:sz w:val="28"/>
          <w:szCs w:val="28"/>
        </w:rPr>
        <w:t xml:space="preserve"> </w:t>
      </w:r>
      <w:r w:rsidR="00F57965" w:rsidRPr="00CA07F5">
        <w:rPr>
          <w:sz w:val="28"/>
          <w:szCs w:val="28"/>
        </w:rPr>
        <w:t>используемый</w:t>
      </w:r>
      <w:r w:rsidR="003A5771" w:rsidRPr="00CA07F5">
        <w:rPr>
          <w:sz w:val="28"/>
          <w:szCs w:val="28"/>
        </w:rPr>
        <w:t xml:space="preserve"> филиал</w:t>
      </w:r>
      <w:r w:rsidR="00F57965" w:rsidRPr="00CA07F5">
        <w:rPr>
          <w:sz w:val="28"/>
          <w:szCs w:val="28"/>
        </w:rPr>
        <w:t>ом при ведении бухгал</w:t>
      </w:r>
      <w:r w:rsidR="003A5771" w:rsidRPr="00CA07F5">
        <w:rPr>
          <w:sz w:val="28"/>
          <w:szCs w:val="28"/>
        </w:rPr>
        <w:t>терского учета</w:t>
      </w:r>
      <w:r w:rsidR="00C8048E">
        <w:rPr>
          <w:sz w:val="28"/>
          <w:szCs w:val="28"/>
        </w:rPr>
        <w:t>,</w:t>
      </w:r>
      <w:r w:rsidR="003A5771" w:rsidRPr="00CA07F5">
        <w:rPr>
          <w:sz w:val="28"/>
          <w:szCs w:val="28"/>
        </w:rPr>
        <w:t xml:space="preserve"> разработан </w:t>
      </w:r>
      <w:proofErr w:type="gramStart"/>
      <w:r w:rsidR="003A5771" w:rsidRPr="00CA07F5">
        <w:rPr>
          <w:sz w:val="28"/>
          <w:szCs w:val="28"/>
        </w:rPr>
        <w:t>исходя из специфики используемого программного обеспечения и имеет</w:t>
      </w:r>
      <w:proofErr w:type="gramEnd"/>
      <w:r w:rsidR="003A5771" w:rsidRPr="00CA07F5">
        <w:rPr>
          <w:sz w:val="28"/>
          <w:szCs w:val="28"/>
        </w:rPr>
        <w:t xml:space="preserve"> отклонения от Рабочего плана счетов ОАО «МРСК Юга»</w:t>
      </w:r>
      <w:r w:rsidR="00105695" w:rsidRPr="00CA07F5">
        <w:rPr>
          <w:sz w:val="28"/>
          <w:szCs w:val="28"/>
        </w:rPr>
        <w:t xml:space="preserve"> (прилагается)</w:t>
      </w:r>
      <w:r w:rsidR="003A5771" w:rsidRPr="00CA07F5">
        <w:rPr>
          <w:sz w:val="28"/>
          <w:szCs w:val="28"/>
        </w:rPr>
        <w:t>.</w:t>
      </w:r>
    </w:p>
    <w:p w:rsidR="003A5771" w:rsidRPr="000A722F" w:rsidRDefault="003A5771" w:rsidP="00CA07F5">
      <w:pPr>
        <w:pStyle w:val="1"/>
        <w:keepNext w:val="0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22F">
        <w:rPr>
          <w:rFonts w:ascii="Times New Roman" w:hAnsi="Times New Roman" w:cs="Times New Roman"/>
          <w:b w:val="0"/>
          <w:sz w:val="28"/>
          <w:szCs w:val="28"/>
        </w:rPr>
        <w:t>График документооборота и перечень лиц, имеющих право подписи первичных учетных документов, счетов-фактур утверждается приказом по филиалу ОАО «МРСК Юга» - «</w:t>
      </w:r>
      <w:r w:rsidR="009111B6">
        <w:rPr>
          <w:rFonts w:ascii="Times New Roman" w:hAnsi="Times New Roman" w:cs="Times New Roman"/>
          <w:b w:val="0"/>
          <w:sz w:val="28"/>
          <w:szCs w:val="28"/>
        </w:rPr>
        <w:t>Волгоград</w:t>
      </w:r>
      <w:r w:rsidRPr="000A722F">
        <w:rPr>
          <w:rFonts w:ascii="Times New Roman" w:hAnsi="Times New Roman" w:cs="Times New Roman"/>
          <w:b w:val="0"/>
          <w:sz w:val="28"/>
          <w:szCs w:val="28"/>
        </w:rPr>
        <w:t>энерго»</w:t>
      </w:r>
      <w:r w:rsidR="00105695" w:rsidRPr="000A72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695" w:rsidRDefault="00105695" w:rsidP="00105695"/>
    <w:p w:rsidR="00105695" w:rsidRDefault="00CA07F5" w:rsidP="00CA07F5">
      <w:pPr>
        <w:jc w:val="center"/>
        <w:rPr>
          <w:sz w:val="28"/>
          <w:szCs w:val="28"/>
        </w:rPr>
      </w:pPr>
      <w:r w:rsidRPr="00CA07F5">
        <w:rPr>
          <w:sz w:val="28"/>
          <w:szCs w:val="28"/>
        </w:rPr>
        <w:t xml:space="preserve">Рабочий план счетов филиала </w:t>
      </w:r>
      <w:r w:rsidR="009111B6">
        <w:rPr>
          <w:sz w:val="28"/>
          <w:szCs w:val="28"/>
        </w:rPr>
        <w:t>Волгоград</w:t>
      </w:r>
      <w:r w:rsidRPr="00CA07F5">
        <w:rPr>
          <w:sz w:val="28"/>
          <w:szCs w:val="28"/>
        </w:rPr>
        <w:t>энерго</w:t>
      </w:r>
    </w:p>
    <w:p w:rsidR="00B70177" w:rsidRDefault="00B70177" w:rsidP="00CA07F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3016"/>
        <w:gridCol w:w="465"/>
        <w:gridCol w:w="474"/>
        <w:gridCol w:w="441"/>
        <w:gridCol w:w="471"/>
        <w:gridCol w:w="1676"/>
        <w:gridCol w:w="1830"/>
        <w:gridCol w:w="1688"/>
      </w:tblGrid>
      <w:tr w:rsidR="00AA0657" w:rsidRPr="00AA0657" w:rsidTr="00AA0657">
        <w:trPr>
          <w:trHeight w:val="240"/>
        </w:trPr>
        <w:tc>
          <w:tcPr>
            <w:tcW w:w="880" w:type="dxa"/>
            <w:noWrap/>
            <w:hideMark/>
          </w:tcPr>
          <w:p w:rsidR="00AA0657" w:rsidRPr="00AA0657" w:rsidRDefault="00AA0657">
            <w:pPr>
              <w:jc w:val="center"/>
            </w:pPr>
            <w:r w:rsidRPr="00AA0657">
              <w:t>Код</w:t>
            </w:r>
          </w:p>
        </w:tc>
        <w:tc>
          <w:tcPr>
            <w:tcW w:w="4560" w:type="dxa"/>
            <w:noWrap/>
            <w:hideMark/>
          </w:tcPr>
          <w:p w:rsidR="00AA0657" w:rsidRPr="00AA0657" w:rsidRDefault="00AA0657">
            <w:pPr>
              <w:jc w:val="center"/>
            </w:pPr>
            <w:r w:rsidRPr="00AA0657">
              <w:t>Наименование</w:t>
            </w:r>
          </w:p>
        </w:tc>
        <w:tc>
          <w:tcPr>
            <w:tcW w:w="420" w:type="dxa"/>
            <w:noWrap/>
            <w:hideMark/>
          </w:tcPr>
          <w:p w:rsidR="00AA0657" w:rsidRPr="00AA0657" w:rsidRDefault="00AA0657">
            <w:pPr>
              <w:jc w:val="center"/>
            </w:pPr>
            <w:r w:rsidRPr="00AA0657">
              <w:t>Вал</w:t>
            </w:r>
          </w:p>
        </w:tc>
        <w:tc>
          <w:tcPr>
            <w:tcW w:w="520" w:type="dxa"/>
            <w:noWrap/>
            <w:hideMark/>
          </w:tcPr>
          <w:p w:rsidR="00AA0657" w:rsidRPr="00AA0657" w:rsidRDefault="00AA0657">
            <w:pPr>
              <w:jc w:val="center"/>
            </w:pPr>
            <w:r w:rsidRPr="00AA0657">
              <w:t>Кол</w:t>
            </w:r>
          </w:p>
        </w:tc>
        <w:tc>
          <w:tcPr>
            <w:tcW w:w="400" w:type="dxa"/>
            <w:noWrap/>
            <w:hideMark/>
          </w:tcPr>
          <w:p w:rsidR="00AA0657" w:rsidRPr="00AA0657" w:rsidRDefault="00AA0657">
            <w:pPr>
              <w:jc w:val="center"/>
            </w:pPr>
            <w:proofErr w:type="spellStart"/>
            <w:r w:rsidRPr="00AA0657">
              <w:t>Заб</w:t>
            </w:r>
            <w:proofErr w:type="spellEnd"/>
          </w:p>
        </w:tc>
        <w:tc>
          <w:tcPr>
            <w:tcW w:w="520" w:type="dxa"/>
            <w:noWrap/>
            <w:hideMark/>
          </w:tcPr>
          <w:p w:rsidR="00AA0657" w:rsidRPr="00AA0657" w:rsidRDefault="00AA0657">
            <w:pPr>
              <w:jc w:val="center"/>
            </w:pPr>
            <w:r w:rsidRPr="00AA0657">
              <w:t>Акт</w:t>
            </w:r>
          </w:p>
        </w:tc>
        <w:tc>
          <w:tcPr>
            <w:tcW w:w="2480" w:type="dxa"/>
            <w:noWrap/>
            <w:hideMark/>
          </w:tcPr>
          <w:p w:rsidR="00AA0657" w:rsidRPr="00AA0657" w:rsidRDefault="00AA0657">
            <w:pPr>
              <w:jc w:val="center"/>
            </w:pPr>
            <w:r w:rsidRPr="00AA0657">
              <w:t>Субконто 1</w:t>
            </w:r>
          </w:p>
        </w:tc>
        <w:tc>
          <w:tcPr>
            <w:tcW w:w="2720" w:type="dxa"/>
            <w:noWrap/>
            <w:hideMark/>
          </w:tcPr>
          <w:p w:rsidR="00AA0657" w:rsidRPr="00AA0657" w:rsidRDefault="00AA0657">
            <w:pPr>
              <w:jc w:val="center"/>
            </w:pPr>
            <w:r w:rsidRPr="00AA0657">
              <w:t>Субконто 2</w:t>
            </w:r>
          </w:p>
        </w:tc>
        <w:tc>
          <w:tcPr>
            <w:tcW w:w="2500" w:type="dxa"/>
            <w:noWrap/>
            <w:hideMark/>
          </w:tcPr>
          <w:p w:rsidR="00AA0657" w:rsidRPr="00AA0657" w:rsidRDefault="00AA0657">
            <w:pPr>
              <w:jc w:val="center"/>
            </w:pPr>
            <w:r w:rsidRPr="00AA0657">
              <w:t>Субконто 3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01.01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 в организации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1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01.08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Объекты недвижимости, права </w:t>
            </w:r>
            <w:proofErr w:type="gramStart"/>
            <w:r w:rsidRPr="00AA0657">
              <w:t>собственности</w:t>
            </w:r>
            <w:proofErr w:type="gramEnd"/>
            <w:r w:rsidRPr="00AA0657">
              <w:t xml:space="preserve"> на которые не зарегистрированы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01.09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Выбытие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Амортизация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02.01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Амортизация основных средств, учитываемых на счете 01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02.02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Амортизация основных средств, учитываемых на счете 03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Доходные вложения в материальные ценности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03.01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Материальные ценности в организации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0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03.02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Материальные </w:t>
            </w:r>
            <w:proofErr w:type="gramStart"/>
            <w:r w:rsidRPr="00AA0657">
              <w:t>ценности</w:t>
            </w:r>
            <w:proofErr w:type="gramEnd"/>
            <w:r w:rsidRPr="00AA0657">
              <w:t xml:space="preserve"> предоставленные во временное владение и пользование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0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03.03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Материальные </w:t>
            </w:r>
            <w:proofErr w:type="gramStart"/>
            <w:r w:rsidRPr="00AA0657">
              <w:t>ценности</w:t>
            </w:r>
            <w:proofErr w:type="gramEnd"/>
            <w:r w:rsidRPr="00AA0657">
              <w:t xml:space="preserve"> предоставленные во временное пользование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03.04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доходные вложения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03.09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Выбытие материальных ценностей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Нематериальные активы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Нематериальные активы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04.01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Нематериальные активы организации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Нематериальные активы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1013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04.02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Нематериальные активы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Амортизация нематериальных активов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Нематериальные активы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Оборудование к установке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07.01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Оборудование на складе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 + 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07.02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Оборудование к установке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 + 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Вложения во </w:t>
            </w:r>
            <w:proofErr w:type="spellStart"/>
            <w:r w:rsidRPr="00AA0657">
              <w:t>внеоборотные</w:t>
            </w:r>
            <w:proofErr w:type="spellEnd"/>
            <w:r w:rsidRPr="00AA0657">
              <w:t xml:space="preserve"> активы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Объекты строительства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Приобретение земельных участков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Объекты строительства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Приобретение объектов природопользования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Объекты строительства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Строительство объектов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Объекты строительства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Способы строительства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Приобретение объектов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Приобретение нематериальных активов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Нематериальные активы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08.06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Перевод молодняка животных в основное стадо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8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08.07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Приобретение взрослых животных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4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08.08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на НИОКР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37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08.09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Содержание УКС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Статьи затрат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4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08.10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Модернизация ОС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 + 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Объекты строительства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Отложенные налоговые активы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активов и обязательств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Материалы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Сырье и материалы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Покупные полуфабрикаты и комплектующие изделия, конструкции и детали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Топливо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Тара и тарные материалы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Запасные части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материалы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Материалы, переданные в переработку на сторону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</w:tr>
      <w:tr w:rsidR="00AA0657" w:rsidRPr="00AA0657" w:rsidTr="00AA0657">
        <w:trPr>
          <w:trHeight w:val="28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Строительные материалы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Инвентарь и хозяйственные принадлежности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10.10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Специальная оснастка и специальная одежда на складе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10.11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Специальная оснастка и специальная одежда в эксплуатации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0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10.11.1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Специальная одежда в эксплуатации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 материалов в эксплуатации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</w:tr>
      <w:tr w:rsidR="00AA0657" w:rsidRPr="00AA0657" w:rsidTr="00AA0657">
        <w:trPr>
          <w:trHeight w:val="70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10.11.2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Специальная оснастка в эксплуатации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 материалов в эксплуатации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Животные на выращивании и откорме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 под снижение стоимости материальных ценностей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14.01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 под снижение стоимости материалов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ind w:right="-168"/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14.02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 под снижение стоимости товаров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14.03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Резервы под снижение стоимости готовой </w:t>
            </w:r>
            <w:r w:rsidRPr="00AA0657">
              <w:lastRenderedPageBreak/>
              <w:t>продукции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14.04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 под снижение стоимости незавершенного производства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Заготовление и приобретение материальных ценностей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15.01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Заготовление и приобретение материалов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9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15.02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Приобретение товаров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Отклонение в стоимости материальных ценностей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16.01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Отклонение в стоимости материалов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16.02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Отклонение в стоимости товаров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по приобретенным ценностям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при приобретении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полученные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по приобретенным нематериальным активам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полученные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по приобретенным материально-производственным запасам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полученные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по приобретенным услугам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полученные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19.05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НДС, уплаченный при ввозе товаров на территорию Российской Федерации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полученные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19.06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Акцизы по оплаченным материальным ценностям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8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19.07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по товарам, реализованным по ставке 0% (экспорт)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полученные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реализации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19.08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при строительстве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полученные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Объекты строительства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Основное производство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20.01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Основное производство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20.02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Производство продукции из давальческого сырья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Полуфабрикаты собственного производства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Вспомогательные производства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23.01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Затраты вспомогательных производств (прямые)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23.02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Затраты вспомогательных производств (</w:t>
            </w:r>
            <w:proofErr w:type="spellStart"/>
            <w:r w:rsidRPr="00AA0657">
              <w:t>распредел</w:t>
            </w:r>
            <w:proofErr w:type="spellEnd"/>
            <w:r w:rsidRPr="00AA0657">
              <w:t>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23.03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затраты вспомогательных производств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Общепроизводственные расходы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общепроизводственных расходов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Общехозяйственные расходы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Брак в производстве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29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Обслуживающие производства и хозяйства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затрат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Выпуск продукции (работ, услуг)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Виды стоимости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41.01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 на складах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41.02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 в розничной торговле (по покупной стоимости)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41.03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Тара под товаром и порожняя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41.04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Покупные изделия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41.11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 в розничной торговле (в АТТ по продажной стоимости)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5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41.12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 в розничной торговле (в НТТ по продажной стоимости)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Торговая наценка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42.01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Торговая наценка в автоматизированных торговых точках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7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42.02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Торговая наценка в неавтоматизированных торговых точках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Готовая продукция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на продажу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Статьи затрат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44.01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Издержки обращения в организациях, осуществляющих торговую деятельность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Статьи затрат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98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44.02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Коммерческие расходы в организациях, осуществляющих промышленную и иную производственную деятельность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Статьи затрат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 отгруженные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45.01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Покупные товары отгруженные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45.02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Готовая продукция отгруженная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45.03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товары отгруженные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45.04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Переданные объекты недвижимости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46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Выполненные этапы по незавершенным работам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Касса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50.01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Касса организации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50.02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Операционная касса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50.03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Денежные документы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Денежные документы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50.21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Касса организации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50.23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Денежные документы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Денежные документы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Расчетные счета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Валютные счета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Специальные счета в банках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55.01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Аккредитивы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55.02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Чековые книжки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55.03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Депозитные счета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55.04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специальные счета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55.21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Аккредитивы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55.23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Депозитные счета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55.24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специальные счета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Банковские счета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Переводы в пути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57.01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Переводы в пути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57.02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Приобретение иностранной валюты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57.03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Продажи по платежным картам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57.21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Переводы в пути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Статьи движения денежных средств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57.22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Реализация иностранной валюты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Финансовые вложения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58.01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Паи и акции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58.01.1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58.01.2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Акции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58.02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Долговые ценные бумаги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58.03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Предоставленные займы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58.04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Вклады по договору простого товарищества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58.05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Приобретенные права в рамках оказания финансовых услуг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59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 под обесценение финансовых вложений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поставщиками и подрядчиками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3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60.01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поставщиками и подрядчиками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3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60.02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авансам выданным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60.03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Векселя выданные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60.21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поставщиками и подрядчиками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60.22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Расчеты по </w:t>
            </w:r>
            <w:proofErr w:type="gramStart"/>
            <w:r w:rsidRPr="00AA0657">
              <w:t>авансам</w:t>
            </w:r>
            <w:proofErr w:type="gramEnd"/>
            <w:r w:rsidRPr="00AA0657">
              <w:t xml:space="preserve"> выданным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60.31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поставщиками и подрядчиками (</w:t>
            </w:r>
            <w:proofErr w:type="gramStart"/>
            <w:r w:rsidRPr="00AA0657">
              <w:t>в</w:t>
            </w:r>
            <w:proofErr w:type="gramEnd"/>
            <w:r w:rsidRPr="00AA0657">
              <w:t xml:space="preserve"> у.е.)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60.32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Расчеты по </w:t>
            </w:r>
            <w:proofErr w:type="gramStart"/>
            <w:r w:rsidRPr="00AA0657">
              <w:t>авансам</w:t>
            </w:r>
            <w:proofErr w:type="gramEnd"/>
            <w:r w:rsidRPr="00AA0657">
              <w:t xml:space="preserve"> выданным (в у.е.)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покупателями и заказчиками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62.01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покупателями и заказчиками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62.02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авансам полученным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62.03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Векселя полученные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62.21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покупателями и заказчиками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62.22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Расчеты по </w:t>
            </w:r>
            <w:proofErr w:type="gramStart"/>
            <w:r w:rsidRPr="00AA0657">
              <w:t>авансам</w:t>
            </w:r>
            <w:proofErr w:type="gramEnd"/>
            <w:r w:rsidRPr="00AA0657">
              <w:t xml:space="preserve"> полученным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62.31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покупателями и заказчиками (</w:t>
            </w:r>
            <w:proofErr w:type="gramStart"/>
            <w:r w:rsidRPr="00AA0657">
              <w:t>в</w:t>
            </w:r>
            <w:proofErr w:type="gramEnd"/>
            <w:r w:rsidRPr="00AA0657">
              <w:t xml:space="preserve"> у.е.)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75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62.32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Расчеты по </w:t>
            </w:r>
            <w:proofErr w:type="gramStart"/>
            <w:r w:rsidRPr="00AA0657">
              <w:t>авансам</w:t>
            </w:r>
            <w:proofErr w:type="gramEnd"/>
            <w:r w:rsidRPr="00AA0657">
              <w:t xml:space="preserve"> полученным (в у.е.)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62.</w:t>
            </w:r>
            <w:proofErr w:type="gramStart"/>
            <w:r w:rsidRPr="00AA0657">
              <w:t>Р</w:t>
            </w:r>
            <w:proofErr w:type="gramEnd"/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розничными покупателями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9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 по сомнительным долгам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краткосрочным кредитам и займам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Краткосрочные кредиты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Проценты по краткосрочным кредитам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Краткосрочные займы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Проценты по краткосрочным займам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Краткосрочные кредиты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66.22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Проценты по краткосрочным кредитам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66.23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Краткосрочные займы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66.24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Проценты по краткосрочным займам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долгосрочным кредитам и займам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Долгосрочные кредиты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Проценты по долгосрочным кредитам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Долгосрочные займы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Проценты по долгосрочным займам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Долгосрочные кредиты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67.22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Проценты по долгосрочным кредитам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9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67.23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Долгосрочные займы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67.24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Проценты по долгосрочным займам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налогам и сборам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Налог на доходы физических лиц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68.02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Налог на добавленную стоимость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Акцизы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Налог на прибыль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68.04.1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бюджетом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Уровни бюджетов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68.04.2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 налога на прибыль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68.07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Транспортный налог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68.08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Налог на имущество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Налог на рекламу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68.10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налоги и сборы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налоги и сборы</w:t>
            </w:r>
          </w:p>
        </w:tc>
      </w:tr>
      <w:tr w:rsidR="00AA0657" w:rsidRPr="00AA0657" w:rsidTr="00AA0657">
        <w:trPr>
          <w:trHeight w:val="5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68.11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Единый налог на вмененный доход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1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68.12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Единый налог при применении упрощенной системы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68.22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по экспорту к возмещению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выданные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68.32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при исполнении обязанностей налогового агента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4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68.68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операции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Уровни бюджетов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8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68.99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Денежные взыскания (штрафы) в соотв. с НК РФ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Уровни бюджетов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0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69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Расчеты по социальному страхованию и </w:t>
            </w:r>
            <w:proofErr w:type="spellStart"/>
            <w:r w:rsidRPr="00AA0657">
              <w:t>обеспчению</w:t>
            </w:r>
            <w:proofErr w:type="spellEnd"/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8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социальному страхованию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пенсионному обеспечению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69.02.1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Страховая часть трудовой пенсии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69.02.2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Накопительная часть трудовой пенсии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69.02.3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Взносы на доплату к пенсии членам летных экипажей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69.02.4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Взносы на доплату к пенсии работникам организаций угольной промышленности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обязательному медицинскому страхованию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69.03.1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Федеральный фонд ОМС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69.03.2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Территориальный фонд ОМС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ЕСН в части, перечисляемой в Федеральный бюджет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Добровольные взносы на накопительную часть трудовой пенсии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69.05.1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Взносы за счет работодателя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69.05.2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Взносы, удерживаемые из доходов работника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1133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69.11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1058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69.12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добровольным взносам в ФСС на страхование работников на случай временной нетрудоспособности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Регистрация в ИФНС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98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69.13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средствам ФСС для страхователей, применяющих специальные режимы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Виды расчетов по средствам ФСС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69.13.1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средствам ФСС для страхователей, уплачивающих ЕНВД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Виды расчетов по средствам ФСС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69.13.2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средствам ФСС для страхователей, применяющих УСН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Виды расчетов по средствам ФСС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69.69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операции зачеты/возвраты денежных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69.99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Расчеты по </w:t>
            </w:r>
            <w:proofErr w:type="gramStart"/>
            <w:r w:rsidRPr="00AA0657">
              <w:t>отмененному</w:t>
            </w:r>
            <w:proofErr w:type="gramEnd"/>
            <w:r w:rsidRPr="00AA0657">
              <w:t xml:space="preserve"> ЕСН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 в бюджет (фонды)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платежей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Сотрудники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персоналом по оплате труда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Вид начислений оплаты труда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подотчетными лицами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71.01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подотчетными лицами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расчетов с персоналом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71.21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подотчетными лицами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персоналом по прочим операциям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расчетов с персоналом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73.01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предоставленным займам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расчетов с персоналом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73.02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возмещению материального ущерба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расчетов с персоналом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73.03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прочим операциям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расчетов с персоналом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75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учредителями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75.01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вкладам в уставный (складочный) капитал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75.02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выплате доходов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разными дебиторами и кредиторами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имущественному, личному и добровольному страхованию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76.01.1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имущественному и личному страхованию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76.01.2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Платежи (взносы) по добровольному страхованию работников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будущих периодов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</w:tr>
      <w:tr w:rsidR="00AA0657" w:rsidRPr="00AA0657" w:rsidTr="00AA0657">
        <w:trPr>
          <w:trHeight w:val="61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76.01.3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Страхование на оплату медицинских расходов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76.01.4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Страхование на случай смерти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76.01.5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Прочее страхование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претензиям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причитающимся дивидендам и другим доходам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депонированным суммам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прочими поставщиками и подрядчиками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прочими покупателями и заказчиками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расчеты с разными дебиторами и кредиторами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имущественному и личному страхованию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76.22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претензиям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76.25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Расчеты с прочими поставщиками и </w:t>
            </w:r>
            <w:r w:rsidRPr="00AA0657">
              <w:lastRenderedPageBreak/>
              <w:t>подрядчиками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Документы расчетов с </w:t>
            </w:r>
            <w:r w:rsidRPr="00AA0657">
              <w:lastRenderedPageBreak/>
              <w:t>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76.26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прочими покупателями и заказчиками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76.29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расчеты с разными дебиторами и кредиторами (в валюте)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76.32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претензиям (</w:t>
            </w:r>
            <w:proofErr w:type="gramStart"/>
            <w:r w:rsidRPr="00AA0657">
              <w:t>в</w:t>
            </w:r>
            <w:proofErr w:type="gramEnd"/>
            <w:r w:rsidRPr="00AA0657">
              <w:t xml:space="preserve"> у.е.)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76.35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прочими поставщиками и подрядчиками (</w:t>
            </w:r>
            <w:proofErr w:type="gramStart"/>
            <w:r w:rsidRPr="00AA0657">
              <w:t>в</w:t>
            </w:r>
            <w:proofErr w:type="gramEnd"/>
            <w:r w:rsidRPr="00AA0657">
              <w:t xml:space="preserve"> у.е.)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76.36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прочими покупателями и заказчиками (</w:t>
            </w:r>
            <w:proofErr w:type="gramStart"/>
            <w:r w:rsidRPr="00AA0657">
              <w:t>в</w:t>
            </w:r>
            <w:proofErr w:type="gramEnd"/>
            <w:r w:rsidRPr="00AA0657">
              <w:t xml:space="preserve"> у.е.)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76.39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расчеты с разными дебиторами и кредиторами (</w:t>
            </w:r>
            <w:proofErr w:type="gramStart"/>
            <w:r w:rsidRPr="00AA0657">
              <w:t>в</w:t>
            </w:r>
            <w:proofErr w:type="gramEnd"/>
            <w:r w:rsidRPr="00AA0657">
              <w:t xml:space="preserve"> у.е.)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5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76.41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исполнительным документам работников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76.АВ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НДС по авансам и </w:t>
            </w:r>
            <w:proofErr w:type="spellStart"/>
            <w:r w:rsidRPr="00AA0657">
              <w:t>предоплатам</w:t>
            </w:r>
            <w:proofErr w:type="spellEnd"/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выданные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76.ВА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НДС по авансам и </w:t>
            </w:r>
            <w:proofErr w:type="spellStart"/>
            <w:r w:rsidRPr="00AA0657">
              <w:t>предоплатам</w:t>
            </w:r>
            <w:proofErr w:type="spellEnd"/>
            <w:r w:rsidRPr="00AA0657">
              <w:t xml:space="preserve"> выданным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полученные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76.Н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НДС, отложенному для уплаты в бюджет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выданные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76.НА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НДС при исполнении обязанностей налогового агента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76.ОТ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НДС, начисленный по отгрузке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Счета-фактуры выданные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Отложенные налоговые обязательства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активов и обязательств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Внутрихозяйственные расчеты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Обособленные подразделения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79.01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выделенному имуществу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Обособленные подразделения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 расчетов с филиалом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79.02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по текущим операциям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Обособленные подразделения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 расчетов с филиалом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79.03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Расчёты </w:t>
            </w:r>
            <w:proofErr w:type="gramStart"/>
            <w:r w:rsidRPr="00AA0657">
              <w:t>по</w:t>
            </w:r>
            <w:proofErr w:type="gramEnd"/>
            <w:r w:rsidRPr="00AA0657">
              <w:t xml:space="preserve"> ОНО и ОНА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Обособленные </w:t>
            </w:r>
            <w:r w:rsidRPr="00AA0657">
              <w:lastRenderedPageBreak/>
              <w:t>подразделения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Вид расчетов с филиалом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79.04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Расчёты по капитальному строительству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Обособленные подразделения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 расчетов с филиалом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79.05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Расчёты по налогам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Обособленные подразделения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 расчетов с филиалом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79.06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Расчёты с филиалами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Обособленные подразделения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 расчетов с филиалом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Уставный капитал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80.01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Обыкновенные акции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80.02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Привилегированные акции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80.09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Прочий капитал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Собственные акции (доли)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81.01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Обыкновенные акции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81.02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Привилегированные акции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81.09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Прочий капитал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Резервный капитал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82.01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Резервы, образованные в соответствии с законодательством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82.02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Резервы, образованные в соответствии с учредительными документами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Добавочный капитал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83.01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Прирост стоимости </w:t>
            </w:r>
            <w:proofErr w:type="spellStart"/>
            <w:r w:rsidRPr="00AA0657">
              <w:t>внеобортных</w:t>
            </w:r>
            <w:proofErr w:type="spellEnd"/>
            <w:r w:rsidRPr="00AA0657">
              <w:t xml:space="preserve"> активов по переоценке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83.01.1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Прирост стоимости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83.01.2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Прирост стоимости нематериальных активов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Нематериальные активы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83.01.3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Прирост стоимости прочих </w:t>
            </w:r>
            <w:proofErr w:type="spellStart"/>
            <w:r w:rsidRPr="00AA0657">
              <w:t>внеоборотных</w:t>
            </w:r>
            <w:proofErr w:type="spellEnd"/>
            <w:r w:rsidRPr="00AA0657">
              <w:t xml:space="preserve"> активов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9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83.02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Эмиссионный доход от выпуска обыкновенных акций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83.03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Эмиссионный доход от выпуска привилегированных акций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Ценные бумаги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83.09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Другие источники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Нераспределенная прибыль (непокрытый убыток)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Направления использования прибыли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84.01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Прибыль, подлежащая распределению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84.02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Убыток, подлежащий покрытию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84.03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Нераспределенная прибыль в обращении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Направления использования прибыли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84.04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Нераспределенная прибыль использованная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Направления использования прибыли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Целевое финансирование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86.01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Целевое финансирование из бюджета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Назначение целевых средств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Движения целевых средств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86.02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Прочее целевое финансирование и поступления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Назначение целевых средств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Движения целевых средств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Продажи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Выручка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Ставки НДС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90.01.1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Выручка по деятельности с основной системой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Ставки НДС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</w:t>
            </w:r>
            <w:proofErr w:type="gramStart"/>
            <w:r w:rsidRPr="00AA0657">
              <w:t>об</w:t>
            </w:r>
            <w:proofErr w:type="gramEnd"/>
            <w:r w:rsidRPr="00AA0657">
              <w:t>) Номенклатура</w:t>
            </w:r>
          </w:p>
        </w:tc>
      </w:tr>
      <w:tr w:rsidR="00AA0657" w:rsidRPr="00AA0657" w:rsidTr="00AA0657">
        <w:trPr>
          <w:trHeight w:val="8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90.01.2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Выручка по отдельным видам деятельности с особым порядком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</w:t>
            </w:r>
            <w:proofErr w:type="gramStart"/>
            <w:r w:rsidRPr="00AA0657">
              <w:t>об</w:t>
            </w:r>
            <w:proofErr w:type="gramEnd"/>
            <w:r w:rsidRPr="00AA0657">
              <w:t>) 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Себестоимость продаж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90.02.1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Себестоимость продаж по деятельности с основной системой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1043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90.02.2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Себестоимость продаж по отдельным видам деятельности с особым порядком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Налог на добавленную стоимость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Ставки НДС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90.04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Акцизы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Экспортные пошлины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на продажу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8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90.07.1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на продажу по деятельности с основной системой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90.07.2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на продажу по отдельным видам деятельности с особым порядком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Управленческие расходы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90.08.1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Управленческие расходы по деятельности с основной системой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1073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90.08.2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Управленческие расходы по отдельным видам деятельности с особым порядком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90.09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Прибыль / убыток от продаж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Номенклатурные группы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доходы и расходы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Прочие доходы и расходы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91.01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доходы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Прочие доходы и расходы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Реализуемые активы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91.02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расходы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Прочие доходы и расходы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Реализуемые активы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91.03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Прочие доходы и расходы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Реализуемые активы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91.09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Сальдо прочих доходов и расходов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(об) Прочие доходы и расходы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Недостачи и потери от порчи ценностей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94.01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Недостачи и потери от порчи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94.02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Недостачи и потери от порчи Оборудования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Оборудование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94.03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Недостачи и потери от порчи Номенклатуры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94.04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Недостачи и потери от порчи Материалов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Резервы предстоящих расходов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Оценочные обязательства и резервы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Виды начисления резерва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будущих периодов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будущих периодов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97.01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на оплату труда будущих периодов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будущих периодов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97.02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будущих периодов на добровольное страхование работников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будущих периодов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97.21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расходы будущих периодов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 будущих периодов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Доходы будущих периодов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98.01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Доходы, полученные в счет будущих периодов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Доходы будущих периодов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</w:tr>
      <w:tr w:rsidR="00AA0657" w:rsidRPr="00AA0657" w:rsidTr="00AA0657">
        <w:trPr>
          <w:trHeight w:val="4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98.02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Безвозмездные поступления ОС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98.03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Предстоящие поступления по недостачам, выявленным за прошлые годы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1328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98.04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Разница между суммой, подлежащей взысканию с виновных лиц, и балансовой стоимостью по недостачам ценностей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Прибыли и убытки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Прибыли и убытки от хозяйственной деятельности (за исключением налога на прибыль)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</w:t>
            </w:r>
            <w:proofErr w:type="gramStart"/>
            <w:r w:rsidRPr="00AA0657">
              <w:t>об</w:t>
            </w:r>
            <w:proofErr w:type="gramEnd"/>
            <w:r w:rsidRPr="00AA0657">
              <w:t>) Прибыли и убытки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99.01.1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Прибыли и убытки по деятельности с основной системой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</w:t>
            </w:r>
            <w:proofErr w:type="gramStart"/>
            <w:r w:rsidRPr="00AA0657">
              <w:t>об</w:t>
            </w:r>
            <w:proofErr w:type="gramEnd"/>
            <w:r w:rsidRPr="00AA0657">
              <w:t>) Прибыли и убытки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99.01.2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Прибыли и убытки по отдельным видам деятельности с особым порядком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(</w:t>
            </w:r>
            <w:proofErr w:type="gramStart"/>
            <w:r w:rsidRPr="00AA0657">
              <w:t>об</w:t>
            </w:r>
            <w:proofErr w:type="gramEnd"/>
            <w:r w:rsidRPr="00AA0657">
              <w:t>) Прибыли и убытки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Налог на прибыль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99.02.1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Условный расход по налогу на прибыль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99.02.2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Условный доход по налогу на прибыль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99.02.3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Постоянное налоговое обязательство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2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99.02.4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Пересчет отложенных налоговых активов и обязательств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99.09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Прочие прибыли и убытки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Вспомогательный счет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Арендованные основные средства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8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Товарно-материальные ценности, принятые на ответственное хранение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5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Материалы, принятые в переработку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003.01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Материалы на складе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003.02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Материалы, переданные в производство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Товары, принятые на комиссию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004.01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 на складе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004.02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Товары, переданные на комиссию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Оборудование, принятое для монтажа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006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Бланки строгой отчетности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Бланки строгой отчетности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4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007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Списанная в убыток задолженность неплатежеспособных дебиторов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008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Обеспечения обязательств и платежей полученные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2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009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Обеспечения обязательств и платежей выданные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49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010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Износ основных средств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011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средства, сданные в аренду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6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ГТД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Учет импортных товаров по номерам ГТД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Номера ГТД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Страны происхождения</w:t>
            </w:r>
          </w:p>
        </w:tc>
      </w:tr>
      <w:tr w:rsidR="00AA0657" w:rsidRPr="00AA0657" w:rsidTr="00AA0657">
        <w:trPr>
          <w:trHeight w:val="80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КВ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Амортизационная премия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амортизационной премии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8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МЦ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Материальные ценности в эксплуатации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МЦ.02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Спецодежда в эксплуатации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 материалов в эксплуатации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МЦ.03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proofErr w:type="spellStart"/>
            <w:r w:rsidRPr="00AA0657">
              <w:t>Спецоснастка</w:t>
            </w:r>
            <w:proofErr w:type="spellEnd"/>
            <w:r w:rsidRPr="00AA0657">
              <w:t xml:space="preserve"> в эксплуатации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 материалов в эксплуатации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МЦ.04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Инвентарь и хозяйственные принадлежности в эксплуатации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Номенклатура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Партии материалов в эксплуатации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013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 в эксплуатации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 + 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Основные средства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015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НМА, </w:t>
            </w:r>
            <w:proofErr w:type="gramStart"/>
            <w:r w:rsidRPr="00AA0657">
              <w:t>полученные</w:t>
            </w:r>
            <w:proofErr w:type="gramEnd"/>
            <w:r w:rsidRPr="00AA0657">
              <w:t xml:space="preserve"> в пользование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 + 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НМА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Работники организаций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5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075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Невостребованные дивиденды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 xml:space="preserve"> + 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proofErr w:type="gramStart"/>
            <w:r w:rsidRPr="00AA0657">
              <w:t>П</w:t>
            </w:r>
            <w:proofErr w:type="gramEnd"/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3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Доходы и расходы, не учитываемые в целях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7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Расходы, которые не учтены на основании пунктов 1 - 48 статьи 270 НК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1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НЕ.01.1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Выплаты в пользу физических лиц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1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НЕ.01.9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Другие выплаты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68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Расходы, которые не учтены на основании пункта 49 статьи 270 НК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НЕ.02.1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Выплаты в пользу физических лиц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НЕ.02.9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Другие выплаты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НЕ.03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Внереализационные расходы, не учитываемые в целях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55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НЕ.04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Доходы, не учитываемые в целях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237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РВ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Розничная выручка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31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РВ.1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Нераспределенная розничная выручка (без НДС)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Ставки НДС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31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РВ.2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НДС в нераспределенной розничной выручке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Склады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Ставки НДС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</w:tr>
      <w:tr w:rsidR="00AA0657" w:rsidRPr="00AA0657" w:rsidTr="00AA0657">
        <w:trPr>
          <w:trHeight w:val="762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УСН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Вспомогательные счета по упрощенной системе налогообложения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АП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51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lastRenderedPageBreak/>
              <w:t>УСН.01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покупателями по деятельности ЕНВД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54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УСН.02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покупателями за товары комитента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540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УСН.21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покупателями в валюте по деятельности ЕНВД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  <w:tr w:rsidR="00AA0657" w:rsidRPr="00AA0657" w:rsidTr="00AA0657">
        <w:trPr>
          <w:trHeight w:val="555"/>
        </w:trPr>
        <w:tc>
          <w:tcPr>
            <w:tcW w:w="8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УСН.22</w:t>
            </w:r>
          </w:p>
        </w:tc>
        <w:tc>
          <w:tcPr>
            <w:tcW w:w="456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Расчеты с покупателями в валюте за товары комитента</w:t>
            </w:r>
          </w:p>
        </w:tc>
        <w:tc>
          <w:tcPr>
            <w:tcW w:w="4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 </w:t>
            </w:r>
          </w:p>
        </w:tc>
        <w:tc>
          <w:tcPr>
            <w:tcW w:w="4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+</w:t>
            </w:r>
          </w:p>
        </w:tc>
        <w:tc>
          <w:tcPr>
            <w:tcW w:w="5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А</w:t>
            </w:r>
          </w:p>
        </w:tc>
        <w:tc>
          <w:tcPr>
            <w:tcW w:w="248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Контрагенты</w:t>
            </w:r>
          </w:p>
        </w:tc>
        <w:tc>
          <w:tcPr>
            <w:tcW w:w="272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Договоры</w:t>
            </w:r>
          </w:p>
        </w:tc>
        <w:tc>
          <w:tcPr>
            <w:tcW w:w="2500" w:type="dxa"/>
            <w:hideMark/>
          </w:tcPr>
          <w:p w:rsidR="00AA0657" w:rsidRPr="00AA0657" w:rsidRDefault="00AA0657" w:rsidP="00AA0657">
            <w:pPr>
              <w:jc w:val="center"/>
            </w:pPr>
            <w:r w:rsidRPr="00AA0657">
              <w:t>Документы расчетов с контрагентом</w:t>
            </w:r>
          </w:p>
        </w:tc>
      </w:tr>
    </w:tbl>
    <w:p w:rsidR="00B70177" w:rsidRPr="00CA07F5" w:rsidRDefault="00B70177" w:rsidP="00AA0657">
      <w:pPr>
        <w:jc w:val="center"/>
        <w:rPr>
          <w:sz w:val="28"/>
          <w:szCs w:val="28"/>
        </w:rPr>
      </w:pPr>
      <w:bookmarkStart w:id="0" w:name="_GoBack"/>
      <w:bookmarkEnd w:id="0"/>
    </w:p>
    <w:sectPr w:rsidR="00B70177" w:rsidRPr="00CA07F5" w:rsidSect="009D55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7" w:right="249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5E" w:rsidRDefault="00377C5E">
      <w:r>
        <w:separator/>
      </w:r>
    </w:p>
  </w:endnote>
  <w:endnote w:type="continuationSeparator" w:id="0">
    <w:p w:rsidR="00377C5E" w:rsidRDefault="0037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57" w:rsidRDefault="003E7657" w:rsidP="00966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657" w:rsidRDefault="003E7657" w:rsidP="002673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57" w:rsidRDefault="003E7657" w:rsidP="00966E02">
    <w:pPr>
      <w:pStyle w:val="a4"/>
      <w:framePr w:wrap="around" w:vAnchor="text" w:hAnchor="margin" w:xAlign="right" w:y="1"/>
      <w:rPr>
        <w:rStyle w:val="a5"/>
      </w:rPr>
    </w:pPr>
  </w:p>
  <w:p w:rsidR="003E7657" w:rsidRPr="00AA0657" w:rsidRDefault="003E7657" w:rsidP="009A592E">
    <w:pPr>
      <w:pStyle w:val="a4"/>
      <w:ind w:right="360"/>
    </w:pPr>
    <w:r>
      <w:t>Особенности Учетной политики филиала ОАО «МРСК Юга» - «Волгоградэнерго» 201</w:t>
    </w:r>
    <w:r w:rsidR="00AA0657" w:rsidRPr="00AA0657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5E" w:rsidRDefault="00377C5E">
      <w:r>
        <w:separator/>
      </w:r>
    </w:p>
  </w:footnote>
  <w:footnote w:type="continuationSeparator" w:id="0">
    <w:p w:rsidR="00377C5E" w:rsidRDefault="0037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57" w:rsidRDefault="003E7657" w:rsidP="00F05E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657" w:rsidRDefault="003E7657" w:rsidP="0026730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57" w:rsidRDefault="003E7657" w:rsidP="00D24BBF">
    <w:pPr>
      <w:pStyle w:val="a6"/>
      <w:framePr w:wrap="around" w:vAnchor="text" w:hAnchor="margin" w:xAlign="center" w:y="1"/>
      <w:rPr>
        <w:rStyle w:val="a5"/>
      </w:rPr>
    </w:pPr>
    <w:r w:rsidRPr="00F05E90">
      <w:rPr>
        <w:rStyle w:val="a5"/>
      </w:rPr>
      <w:t xml:space="preserve">стр. </w:t>
    </w:r>
    <w:r w:rsidRPr="00F05E90">
      <w:rPr>
        <w:rStyle w:val="a5"/>
      </w:rPr>
      <w:fldChar w:fldCharType="begin"/>
    </w:r>
    <w:r w:rsidRPr="00F05E9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A0657">
      <w:rPr>
        <w:rStyle w:val="a5"/>
        <w:noProof/>
      </w:rPr>
      <w:t>1</w:t>
    </w:r>
    <w:r w:rsidRPr="00F05E90">
      <w:rPr>
        <w:rStyle w:val="a5"/>
      </w:rPr>
      <w:fldChar w:fldCharType="end"/>
    </w:r>
    <w:r w:rsidRPr="00F05E90">
      <w:rPr>
        <w:rStyle w:val="a5"/>
      </w:rPr>
      <w:t xml:space="preserve"> из </w:t>
    </w:r>
    <w:r w:rsidRPr="00F05E90">
      <w:rPr>
        <w:rStyle w:val="a5"/>
      </w:rPr>
      <w:fldChar w:fldCharType="begin"/>
    </w:r>
    <w:r w:rsidRPr="00F05E90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A0657">
      <w:rPr>
        <w:rStyle w:val="a5"/>
        <w:noProof/>
      </w:rPr>
      <w:t>21</w:t>
    </w:r>
    <w:r w:rsidRPr="00F05E90">
      <w:rPr>
        <w:rStyle w:val="a5"/>
      </w:rPr>
      <w:fldChar w:fldCharType="end"/>
    </w:r>
  </w:p>
  <w:p w:rsidR="003E7657" w:rsidRDefault="003E7657" w:rsidP="00966E02">
    <w:pPr>
      <w:pStyle w:val="a6"/>
      <w:framePr w:wrap="around" w:vAnchor="text" w:hAnchor="margin" w:xAlign="right" w:y="1"/>
      <w:rPr>
        <w:rStyle w:val="a5"/>
      </w:rPr>
    </w:pPr>
  </w:p>
  <w:p w:rsidR="003E7657" w:rsidRDefault="003E7657" w:rsidP="00F05E90">
    <w:pPr>
      <w:pStyle w:val="a6"/>
      <w:ind w:right="360"/>
    </w:pPr>
    <w:r>
      <w:t>ОАО «МРСК Юга»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5B"/>
    <w:multiLevelType w:val="multilevel"/>
    <w:tmpl w:val="0CBCC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680620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5C54BE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78335C2"/>
    <w:multiLevelType w:val="multilevel"/>
    <w:tmpl w:val="15BC12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0" w:firstLine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0" w:firstLine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84626"/>
    <w:multiLevelType w:val="multilevel"/>
    <w:tmpl w:val="8A10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C3B4086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73A2548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CA9169B"/>
    <w:multiLevelType w:val="hybridMultilevel"/>
    <w:tmpl w:val="493A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F1F2A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FB0448F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A13"/>
    <w:rsid w:val="000301F6"/>
    <w:rsid w:val="00034076"/>
    <w:rsid w:val="00062F76"/>
    <w:rsid w:val="000641F7"/>
    <w:rsid w:val="000672C5"/>
    <w:rsid w:val="00081754"/>
    <w:rsid w:val="000A722F"/>
    <w:rsid w:val="000C4EAE"/>
    <w:rsid w:val="000C7796"/>
    <w:rsid w:val="00105695"/>
    <w:rsid w:val="001208E2"/>
    <w:rsid w:val="00156F24"/>
    <w:rsid w:val="00194685"/>
    <w:rsid w:val="001C505E"/>
    <w:rsid w:val="001F6B25"/>
    <w:rsid w:val="00232E40"/>
    <w:rsid w:val="00267304"/>
    <w:rsid w:val="002B62A0"/>
    <w:rsid w:val="002F15F4"/>
    <w:rsid w:val="00307B7F"/>
    <w:rsid w:val="0031230A"/>
    <w:rsid w:val="00350002"/>
    <w:rsid w:val="0035452E"/>
    <w:rsid w:val="00377C5E"/>
    <w:rsid w:val="003A5771"/>
    <w:rsid w:val="003E7657"/>
    <w:rsid w:val="003F0185"/>
    <w:rsid w:val="00415E71"/>
    <w:rsid w:val="0044169D"/>
    <w:rsid w:val="004B464E"/>
    <w:rsid w:val="005009DA"/>
    <w:rsid w:val="00550E31"/>
    <w:rsid w:val="0058167D"/>
    <w:rsid w:val="00601D79"/>
    <w:rsid w:val="00612A13"/>
    <w:rsid w:val="00633AD5"/>
    <w:rsid w:val="006D333A"/>
    <w:rsid w:val="007423AB"/>
    <w:rsid w:val="007B1766"/>
    <w:rsid w:val="008039B2"/>
    <w:rsid w:val="008112BF"/>
    <w:rsid w:val="0083357B"/>
    <w:rsid w:val="00843609"/>
    <w:rsid w:val="00845F57"/>
    <w:rsid w:val="00857AF0"/>
    <w:rsid w:val="008D63A8"/>
    <w:rsid w:val="009111B6"/>
    <w:rsid w:val="00917DEC"/>
    <w:rsid w:val="00961DC3"/>
    <w:rsid w:val="00966E02"/>
    <w:rsid w:val="00971209"/>
    <w:rsid w:val="00984C6A"/>
    <w:rsid w:val="0099239E"/>
    <w:rsid w:val="009A592E"/>
    <w:rsid w:val="009D55FD"/>
    <w:rsid w:val="009E584F"/>
    <w:rsid w:val="009F24E7"/>
    <w:rsid w:val="00A970BB"/>
    <w:rsid w:val="00AA0657"/>
    <w:rsid w:val="00AD427E"/>
    <w:rsid w:val="00AD6F15"/>
    <w:rsid w:val="00AF1911"/>
    <w:rsid w:val="00B16016"/>
    <w:rsid w:val="00B2505B"/>
    <w:rsid w:val="00B624EB"/>
    <w:rsid w:val="00B6642F"/>
    <w:rsid w:val="00B70177"/>
    <w:rsid w:val="00BE4C2E"/>
    <w:rsid w:val="00BE6179"/>
    <w:rsid w:val="00C460A9"/>
    <w:rsid w:val="00C55362"/>
    <w:rsid w:val="00C8048E"/>
    <w:rsid w:val="00C95E95"/>
    <w:rsid w:val="00CA07F5"/>
    <w:rsid w:val="00CF0B61"/>
    <w:rsid w:val="00D24BBF"/>
    <w:rsid w:val="00D42610"/>
    <w:rsid w:val="00E02529"/>
    <w:rsid w:val="00E86491"/>
    <w:rsid w:val="00E954E2"/>
    <w:rsid w:val="00EB0C68"/>
    <w:rsid w:val="00EE0E78"/>
    <w:rsid w:val="00EE1A84"/>
    <w:rsid w:val="00F05E90"/>
    <w:rsid w:val="00F57965"/>
    <w:rsid w:val="00F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7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6016"/>
    <w:pPr>
      <w:keepNext/>
      <w:numPr>
        <w:ilvl w:val="1"/>
        <w:numId w:val="3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A72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7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7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01D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01D7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01D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A07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12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673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7304"/>
  </w:style>
  <w:style w:type="paragraph" w:styleId="a6">
    <w:name w:val="header"/>
    <w:basedOn w:val="a"/>
    <w:rsid w:val="00267304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AA0657"/>
    <w:rPr>
      <w:color w:val="0000FF"/>
      <w:u w:val="single"/>
    </w:rPr>
  </w:style>
  <w:style w:type="character" w:styleId="a8">
    <w:name w:val="FollowedHyperlink"/>
    <w:uiPriority w:val="99"/>
    <w:unhideWhenUsed/>
    <w:rsid w:val="00AA0657"/>
    <w:rPr>
      <w:color w:val="800080"/>
      <w:u w:val="single"/>
    </w:rPr>
  </w:style>
  <w:style w:type="paragraph" w:customStyle="1" w:styleId="xl65">
    <w:name w:val="xl65"/>
    <w:basedOn w:val="a"/>
    <w:rsid w:val="00AA06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AA06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A065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A06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AA065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A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A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Петрова</dc:creator>
  <cp:keywords/>
  <cp:lastModifiedBy>Петрова М.В.</cp:lastModifiedBy>
  <cp:revision>2</cp:revision>
  <dcterms:created xsi:type="dcterms:W3CDTF">2011-12-29T13:38:00Z</dcterms:created>
  <dcterms:modified xsi:type="dcterms:W3CDTF">2011-12-29T13:38:00Z</dcterms:modified>
</cp:coreProperties>
</file>